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9632B3" w14:paraId="57375426" wp14:textId="0F7C61A5">
      <w:pPr>
        <w:rPr>
          <w:rFonts w:ascii="Arial" w:hAnsi="Arial" w:eastAsia="Arial" w:cs="Arial"/>
          <w:b w:val="1"/>
          <w:bCs w:val="1"/>
          <w:i w:val="1"/>
          <w:iCs w:val="1"/>
        </w:rPr>
      </w:pPr>
      <w:bookmarkStart w:name="_GoBack" w:id="0"/>
      <w:bookmarkEnd w:id="0"/>
      <w:r w:rsidRPr="0A9632B3" w:rsidR="0A9632B3">
        <w:rPr>
          <w:rFonts w:ascii="Arial" w:hAnsi="Arial" w:eastAsia="Arial" w:cs="Arial"/>
          <w:b w:val="1"/>
          <w:bCs w:val="1"/>
          <w:i w:val="1"/>
          <w:iCs w:val="1"/>
        </w:rPr>
        <w:t>Błękitne Tahiti. Wyprawa do Polinezji Francuskiej (wykład z 13.04.2022)</w:t>
      </w:r>
    </w:p>
    <w:p w:rsidR="0A9632B3" w:rsidP="0A9632B3" w:rsidRDefault="0A9632B3" w14:paraId="125174E9" w14:textId="25EED143">
      <w:pPr>
        <w:pStyle w:val="Normal"/>
        <w:rPr>
          <w:rFonts w:ascii="Arial" w:hAnsi="Arial" w:eastAsia="Arial" w:cs="Arial"/>
          <w:b w:val="1"/>
          <w:bCs w:val="1"/>
          <w:i w:val="1"/>
          <w:iCs w:val="1"/>
        </w:rPr>
      </w:pPr>
    </w:p>
    <w:p w:rsidR="0A9632B3" w:rsidP="2D2E2652" w:rsidRDefault="0A9632B3" w14:paraId="0F337B40" w14:textId="52206BDB">
      <w:pPr>
        <w:pStyle w:val="Normal"/>
        <w:jc w:val="both"/>
        <w:rPr>
          <w:rFonts w:ascii="Arial" w:hAnsi="Arial" w:eastAsia="Arial" w:cs="Arial"/>
          <w:b w:val="1"/>
          <w:bCs w:val="1"/>
          <w:i w:val="1"/>
          <w:iCs w:val="1"/>
        </w:rPr>
      </w:pPr>
      <w:r w:rsidRPr="2D2E2652" w:rsidR="2D2E2652">
        <w:rPr>
          <w:rFonts w:ascii="Arial" w:hAnsi="Arial" w:eastAsia="Arial" w:cs="Arial"/>
          <w:b w:val="0"/>
          <w:bCs w:val="0"/>
          <w:i w:val="0"/>
          <w:iCs w:val="0"/>
        </w:rPr>
        <w:t xml:space="preserve">Region Polinezji oddalony jest od Polski mniej więcej 11 tys. kilometrów. </w:t>
      </w:r>
    </w:p>
    <w:p w:rsidR="0A9632B3" w:rsidP="5D85E130" w:rsidRDefault="0A9632B3" w14:paraId="0200777B" w14:textId="6C3ACC6E">
      <w:pPr>
        <w:pStyle w:val="Normal"/>
        <w:jc w:val="both"/>
        <w:rPr>
          <w:rFonts w:ascii="Arial" w:hAnsi="Arial" w:eastAsia="Arial" w:cs="Arial"/>
          <w:b w:val="0"/>
          <w:bCs w:val="0"/>
          <w:i w:val="0"/>
          <w:iCs w:val="0"/>
        </w:rPr>
      </w:pPr>
      <w:r w:rsidRPr="5D85E130" w:rsidR="5D85E130">
        <w:rPr>
          <w:rFonts w:ascii="Arial" w:hAnsi="Arial" w:eastAsia="Arial" w:cs="Arial"/>
          <w:b w:val="0"/>
          <w:bCs w:val="0"/>
          <w:i w:val="0"/>
          <w:iCs w:val="0"/>
        </w:rPr>
        <w:t xml:space="preserve">Tahiti –Francuska Polinezja. Wyspy Tahiti, leżą w południowej części Polinezji Francuskiej. Między wyspami znajdują się dosyć duże odległości. (…). Najbardziej zasiedlone i zaludnione wyspy Tahiti to Tahiti Nui (Wielka Wyspa) oraz Tahiti Iti (Mała Wyspa). Przez długi czas na wyspy tahitańskie można było dostać się tylko drogą morską. Dopiero od 1961 r. można mówić o innych sposobach dostania się na wyspy. </w:t>
      </w:r>
    </w:p>
    <w:p w:rsidR="0A9632B3" w:rsidP="2D2E2652" w:rsidRDefault="0A9632B3" w14:paraId="776F2BE3" w14:textId="0D73B817">
      <w:pPr>
        <w:pStyle w:val="Normal"/>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Na wyspach Tahiti żyje ok. 189 tys. </w:t>
      </w:r>
      <w:r w:rsidRPr="2D2E2652" w:rsidR="2D2E2652">
        <w:rPr>
          <w:rFonts w:ascii="Arial" w:hAnsi="Arial" w:eastAsia="Arial" w:cs="Arial"/>
          <w:b w:val="0"/>
          <w:bCs w:val="0"/>
          <w:i w:val="0"/>
          <w:iCs w:val="0"/>
        </w:rPr>
        <w:t>Tahitańczyków</w:t>
      </w:r>
      <w:r w:rsidRPr="2D2E2652" w:rsidR="2D2E2652">
        <w:rPr>
          <w:rFonts w:ascii="Arial" w:hAnsi="Arial" w:eastAsia="Arial" w:cs="Arial"/>
          <w:b w:val="0"/>
          <w:bCs w:val="0"/>
          <w:i w:val="0"/>
          <w:iCs w:val="0"/>
        </w:rPr>
        <w:t xml:space="preserve"> rdzennego pochodzenia. Posługują się językiem francuskim, co jest zrozumiałe, biorąc pod uwagę fakt, że od 1842 roku wyspy tahitańskie znajdują się pod protektoratem Republiki Francuskiej. Ostatecznie natomiast Tahiti jest terytorium zamorskim Francji, co zostało potwierdzone ostatni raz w 2013 r. przez ONZ. Taka sytuacja </w:t>
      </w:r>
      <w:proofErr w:type="spellStart"/>
      <w:r w:rsidRPr="2D2E2652" w:rsidR="2D2E2652">
        <w:rPr>
          <w:rFonts w:ascii="Arial" w:hAnsi="Arial" w:eastAsia="Arial" w:cs="Arial"/>
          <w:b w:val="0"/>
          <w:bCs w:val="0"/>
          <w:i w:val="0"/>
          <w:iCs w:val="0"/>
        </w:rPr>
        <w:t>Tahitańczykom</w:t>
      </w:r>
      <w:proofErr w:type="spellEnd"/>
      <w:r w:rsidRPr="2D2E2652" w:rsidR="2D2E2652">
        <w:rPr>
          <w:rFonts w:ascii="Arial" w:hAnsi="Arial" w:eastAsia="Arial" w:cs="Arial"/>
          <w:b w:val="0"/>
          <w:bCs w:val="0"/>
          <w:i w:val="0"/>
          <w:iCs w:val="0"/>
        </w:rPr>
        <w:t xml:space="preserve"> odpowiada. Przede wszystkim podyktowane jest to silnymi więzami gospodarczymi, handlowymi. Tahiti otrzymuje dotacje od rządu francuskiego. Jest już wiele małżeństw mieszanych. </w:t>
      </w:r>
    </w:p>
    <w:p w:rsidR="0A9632B3" w:rsidP="0A9632B3" w:rsidRDefault="0A9632B3" w14:paraId="3F1C961E" w14:textId="56228C14">
      <w:pPr>
        <w:pStyle w:val="Normal"/>
        <w:jc w:val="both"/>
        <w:rPr>
          <w:rFonts w:ascii="Arial" w:hAnsi="Arial" w:eastAsia="Arial" w:cs="Arial"/>
          <w:b w:val="0"/>
          <w:bCs w:val="0"/>
          <w:i w:val="0"/>
          <w:iCs w:val="0"/>
        </w:rPr>
      </w:pPr>
      <w:r w:rsidRPr="0A9632B3" w:rsidR="0A9632B3">
        <w:rPr>
          <w:rFonts w:ascii="Arial" w:hAnsi="Arial" w:eastAsia="Arial" w:cs="Arial"/>
          <w:b w:val="0"/>
          <w:bCs w:val="0"/>
          <w:i w:val="0"/>
          <w:iCs w:val="0"/>
        </w:rPr>
        <w:t>Łatwo się żyje na tych wyspach, gdzie natura ułatwia życie człowiekowi. Teren wysp jest specyficznie ukształtowany. Z powierzchni wody wyrastają pozostałości wulkaniczne. Wyspy tahitańskie są pochodzenia wulkanicznego. Ma to trzy konsekwencje:</w:t>
      </w:r>
    </w:p>
    <w:p w:rsidR="0A9632B3" w:rsidP="2D2E2652" w:rsidRDefault="0A9632B3" w14:paraId="664B0CF1" w14:textId="4436D333">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sz w:val="22"/>
          <w:szCs w:val="22"/>
        </w:rPr>
      </w:pPr>
      <w:r w:rsidRPr="2D2E2652" w:rsidR="2D2E2652">
        <w:rPr>
          <w:rFonts w:ascii="Arial" w:hAnsi="Arial" w:eastAsia="Arial" w:cs="Arial"/>
          <w:b w:val="0"/>
          <w:bCs w:val="0"/>
          <w:i w:val="0"/>
          <w:iCs w:val="0"/>
        </w:rPr>
        <w:t xml:space="preserve">Gleby powulkaniczne są bardzo żyzne. Na takim terenie łatwo uprawia się palmy kokosowe, banany, taro, trzcinę cukrową, wanilię, a nawet kawę. Klimat tropikalny. Obfite opady deszczu, wysokie temperatury. Przeciętna temperatura w okresie zimowym wynosi 22-25 </w:t>
      </w:r>
      <w:proofErr w:type="spellStart"/>
      <w:r w:rsidRPr="2D2E2652" w:rsidR="2D2E2652">
        <w:rPr>
          <w:rFonts w:ascii="Arial" w:hAnsi="Arial" w:eastAsia="Arial" w:cs="Arial"/>
          <w:b w:val="0"/>
          <w:bCs w:val="0"/>
          <w:i w:val="0"/>
          <w:iCs w:val="0"/>
        </w:rPr>
        <w:t>st.C</w:t>
      </w:r>
      <w:proofErr w:type="spellEnd"/>
      <w:r w:rsidRPr="2D2E2652" w:rsidR="2D2E2652">
        <w:rPr>
          <w:rFonts w:ascii="Arial" w:hAnsi="Arial" w:eastAsia="Arial" w:cs="Arial"/>
          <w:b w:val="0"/>
          <w:bCs w:val="0"/>
          <w:i w:val="0"/>
          <w:iCs w:val="0"/>
        </w:rPr>
        <w:t xml:space="preserve">, a latem  sięga nawet 40 </w:t>
      </w:r>
      <w:proofErr w:type="spellStart"/>
      <w:r w:rsidRPr="2D2E2652" w:rsidR="2D2E2652">
        <w:rPr>
          <w:rFonts w:ascii="Arial" w:hAnsi="Arial" w:eastAsia="Arial" w:cs="Arial"/>
          <w:b w:val="0"/>
          <w:bCs w:val="0"/>
          <w:i w:val="0"/>
          <w:iCs w:val="0"/>
        </w:rPr>
        <w:t>st.C</w:t>
      </w:r>
      <w:proofErr w:type="spellEnd"/>
      <w:r w:rsidRPr="2D2E2652" w:rsidR="2D2E2652">
        <w:rPr>
          <w:rFonts w:ascii="Arial" w:hAnsi="Arial" w:eastAsia="Arial" w:cs="Arial"/>
          <w:b w:val="0"/>
          <w:bCs w:val="0"/>
          <w:i w:val="0"/>
          <w:iCs w:val="0"/>
        </w:rPr>
        <w:t>;</w:t>
      </w:r>
    </w:p>
    <w:p w:rsidR="0A9632B3" w:rsidP="2D2E2652" w:rsidRDefault="0A9632B3" w14:paraId="5E52E4E9" w14:textId="29ED6E57">
      <w:pPr>
        <w:pStyle w:val="ListParagraph"/>
        <w:numPr>
          <w:ilvl w:val="0"/>
          <w:numId w:val="1"/>
        </w:numPr>
        <w:jc w:val="both"/>
        <w:rPr>
          <w:b w:val="0"/>
          <w:bCs w:val="0"/>
          <w:i w:val="0"/>
          <w:iCs w:val="0"/>
          <w:sz w:val="22"/>
          <w:szCs w:val="22"/>
        </w:rPr>
      </w:pPr>
      <w:r w:rsidRPr="2D2E2652" w:rsidR="2D2E2652">
        <w:rPr>
          <w:rFonts w:ascii="Arial" w:hAnsi="Arial" w:eastAsia="Arial" w:cs="Arial"/>
          <w:b w:val="0"/>
          <w:bCs w:val="0"/>
          <w:i w:val="0"/>
          <w:iCs w:val="0"/>
        </w:rPr>
        <w:t>Ukształtowanie terenu. Im bardziej udajemy się w głąb wyspy tym bardziej jest ona poprzecinana pozostałościami aktywności wulkanicznej. To nie sprzyja zaludnianiu wysp i uprawom.</w:t>
      </w:r>
    </w:p>
    <w:p w:rsidR="0A9632B3" w:rsidP="2D2E2652" w:rsidRDefault="0A9632B3" w14:paraId="005984F1" w14:textId="7C3A3CCE">
      <w:pPr>
        <w:pStyle w:val="ListParagraph"/>
        <w:numPr>
          <w:ilvl w:val="0"/>
          <w:numId w:val="1"/>
        </w:numPr>
        <w:jc w:val="both"/>
        <w:rPr>
          <w:b w:val="0"/>
          <w:bCs w:val="0"/>
          <w:i w:val="0"/>
          <w:iCs w:val="0"/>
          <w:sz w:val="22"/>
          <w:szCs w:val="22"/>
        </w:rPr>
      </w:pPr>
      <w:r w:rsidRPr="2D2E2652" w:rsidR="2D2E2652">
        <w:rPr>
          <w:rFonts w:ascii="Arial" w:hAnsi="Arial" w:eastAsia="Arial" w:cs="Arial"/>
          <w:b w:val="0"/>
          <w:bCs w:val="0"/>
          <w:i w:val="0"/>
          <w:iCs w:val="0"/>
        </w:rPr>
        <w:t>Kwestia sejsmologiczności. Wyspy tahitańskie położone są w tzw. Łańcuchu ognia. Są to obszary, które zagrażają trzęsieniami ziemi. Władze tahitańskie przy silnym wsparciu rządu francuskiego bardzo monitorują ruchy skorupy ziemskiej.</w:t>
      </w:r>
    </w:p>
    <w:p w:rsidR="0A9632B3" w:rsidP="2D2E2652" w:rsidRDefault="0A9632B3" w14:paraId="6E954D92" w14:textId="3395C761">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Polinezja w całej swojej rozciągłości położona jest w “gorącym łańcuchu ognia”. Zagrażają trzęsienia ziemi, wybuchy wulkanów. Władze tahitańskie bardzo dobrze rozwinęły system ostrzegania. Obszary wysp tahitańskich, gdzie występują pozostałości wulkaniczne cieszą się dużym zainteresowaniem turystów czy fanów wspinaczki. Ale są takie momenty, gdzie władze publiczne zamykają taki obszar parków narodowych ze względu na bezpieczeństwo. Ślady aktywności </w:t>
      </w:r>
      <w:proofErr w:type="gramStart"/>
      <w:r w:rsidRPr="2D2E2652" w:rsidR="2D2E2652">
        <w:rPr>
          <w:rFonts w:ascii="Arial" w:hAnsi="Arial" w:eastAsia="Arial" w:cs="Arial"/>
          <w:b w:val="0"/>
          <w:bCs w:val="0"/>
          <w:i w:val="0"/>
          <w:iCs w:val="0"/>
        </w:rPr>
        <w:t>powulkanicznej</w:t>
      </w:r>
      <w:proofErr w:type="gramEnd"/>
      <w:r w:rsidRPr="2D2E2652" w:rsidR="2D2E2652">
        <w:rPr>
          <w:rFonts w:ascii="Arial" w:hAnsi="Arial" w:eastAsia="Arial" w:cs="Arial"/>
          <w:b w:val="0"/>
          <w:bCs w:val="0"/>
          <w:i w:val="0"/>
          <w:iCs w:val="0"/>
        </w:rPr>
        <w:t xml:space="preserve"> ale też silnych ruchów górotwórczych mamy również w postaci ujęć wodnych. Jest tu dużo </w:t>
      </w:r>
      <w:proofErr w:type="gramStart"/>
      <w:r w:rsidRPr="2D2E2652" w:rsidR="2D2E2652">
        <w:rPr>
          <w:rFonts w:ascii="Arial" w:hAnsi="Arial" w:eastAsia="Arial" w:cs="Arial"/>
          <w:b w:val="0"/>
          <w:bCs w:val="0"/>
          <w:i w:val="0"/>
          <w:iCs w:val="0"/>
        </w:rPr>
        <w:t>wodospadów</w:t>
      </w:r>
      <w:proofErr w:type="gramEnd"/>
      <w:r w:rsidRPr="2D2E2652" w:rsidR="2D2E2652">
        <w:rPr>
          <w:rFonts w:ascii="Arial" w:hAnsi="Arial" w:eastAsia="Arial" w:cs="Arial"/>
          <w:b w:val="0"/>
          <w:bCs w:val="0"/>
          <w:i w:val="0"/>
          <w:iCs w:val="0"/>
        </w:rPr>
        <w:t xml:space="preserve"> z których korzystają nie tylko </w:t>
      </w:r>
      <w:proofErr w:type="gramStart"/>
      <w:r w:rsidRPr="2D2E2652" w:rsidR="2D2E2652">
        <w:rPr>
          <w:rFonts w:ascii="Arial" w:hAnsi="Arial" w:eastAsia="Arial" w:cs="Arial"/>
          <w:b w:val="0"/>
          <w:bCs w:val="0"/>
          <w:i w:val="0"/>
          <w:iCs w:val="0"/>
        </w:rPr>
        <w:t>tubylcy</w:t>
      </w:r>
      <w:proofErr w:type="gramEnd"/>
      <w:r w:rsidRPr="2D2E2652" w:rsidR="2D2E2652">
        <w:rPr>
          <w:rFonts w:ascii="Arial" w:hAnsi="Arial" w:eastAsia="Arial" w:cs="Arial"/>
          <w:b w:val="0"/>
          <w:bCs w:val="0"/>
          <w:i w:val="0"/>
          <w:iCs w:val="0"/>
        </w:rPr>
        <w:t xml:space="preserve"> ale i też turyści. Wody tahitańskie, samo nadbrzeże wysp tahitańskich nie są jeszcze bardzo zanieczyszczone. Tutaj działalność człowieka jest umiarkowana. Rolnictwo nie jest nasycone substancjami chemicznymi, nie jest przesycone nowoczesnością. Jest to rolnictwo mało zaawansowane, ale mamy pewność, ż to co daje natura tahitańska nie jest zanieczyszczona.</w:t>
      </w:r>
    </w:p>
    <w:p w:rsidR="0A9632B3" w:rsidP="14CABBDF" w:rsidRDefault="0A9632B3" w14:paraId="1CE6F5EA" w14:textId="4120DDE0">
      <w:pPr>
        <w:pStyle w:val="Normal"/>
        <w:ind w:left="0"/>
        <w:jc w:val="both"/>
        <w:rPr>
          <w:rFonts w:ascii="Arial" w:hAnsi="Arial" w:eastAsia="Arial" w:cs="Arial"/>
          <w:b w:val="0"/>
          <w:bCs w:val="0"/>
          <w:i w:val="0"/>
          <w:iCs w:val="0"/>
        </w:rPr>
      </w:pPr>
      <w:proofErr w:type="spellStart"/>
      <w:r w:rsidRPr="14CABBDF" w:rsidR="14CABBDF">
        <w:rPr>
          <w:rFonts w:ascii="Arial" w:hAnsi="Arial" w:eastAsia="Arial" w:cs="Arial"/>
          <w:b w:val="0"/>
          <w:bCs w:val="0"/>
          <w:i w:val="0"/>
          <w:iCs w:val="0"/>
        </w:rPr>
        <w:t>Tahitańczycy</w:t>
      </w:r>
      <w:proofErr w:type="spellEnd"/>
      <w:r w:rsidRPr="14CABBDF" w:rsidR="14CABBDF">
        <w:rPr>
          <w:rFonts w:ascii="Arial" w:hAnsi="Arial" w:eastAsia="Arial" w:cs="Arial"/>
          <w:b w:val="0"/>
          <w:bCs w:val="0"/>
          <w:i w:val="0"/>
          <w:iCs w:val="0"/>
        </w:rPr>
        <w:t xml:space="preserve"> bardzo dobrze zdają sobie sprawę z tego, że wychowali się i wzrastają w przepięknym miejscu na ziemi. (…) </w:t>
      </w:r>
    </w:p>
    <w:p w:rsidR="14CABBDF" w:rsidP="2D2E2652" w:rsidRDefault="14CABBDF" w14:paraId="4AF6B451" w14:textId="139DAC8B">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Do 1687 r. wyspy tahitańskie funkcjonowały w pewnej izolacji od wpływu obcych kultur. (…). Pierwsze spotkanie </w:t>
      </w:r>
      <w:proofErr w:type="spellStart"/>
      <w:r w:rsidRPr="2D2E2652" w:rsidR="2D2E2652">
        <w:rPr>
          <w:rFonts w:ascii="Arial" w:hAnsi="Arial" w:eastAsia="Arial" w:cs="Arial"/>
          <w:b w:val="0"/>
          <w:bCs w:val="0"/>
          <w:i w:val="0"/>
          <w:iCs w:val="0"/>
        </w:rPr>
        <w:t>Tahitańczyków</w:t>
      </w:r>
      <w:proofErr w:type="spellEnd"/>
      <w:r w:rsidRPr="2D2E2652" w:rsidR="2D2E2652">
        <w:rPr>
          <w:rFonts w:ascii="Arial" w:hAnsi="Arial" w:eastAsia="Arial" w:cs="Arial"/>
          <w:b w:val="0"/>
          <w:bCs w:val="0"/>
          <w:i w:val="0"/>
          <w:iCs w:val="0"/>
        </w:rPr>
        <w:t xml:space="preserve"> z Europejczykami przebiegło w pokojowym wymiarze. (…) Polinezja zachowała pewien swój urok, ale również endemiczną florę i faunę. Większość wysp tahitańskich ma pochodzenie wulkaniczne, ale również znajdują się tam atole koralowe. (…) . </w:t>
      </w:r>
      <w:proofErr w:type="spellStart"/>
      <w:r w:rsidRPr="2D2E2652" w:rsidR="2D2E2652">
        <w:rPr>
          <w:rFonts w:ascii="Arial" w:hAnsi="Arial" w:eastAsia="Arial" w:cs="Arial"/>
          <w:b w:val="0"/>
          <w:bCs w:val="0"/>
          <w:i w:val="0"/>
          <w:iCs w:val="0"/>
        </w:rPr>
        <w:t>Tahitańczycy</w:t>
      </w:r>
      <w:proofErr w:type="spellEnd"/>
      <w:r w:rsidRPr="2D2E2652" w:rsidR="2D2E2652">
        <w:rPr>
          <w:rFonts w:ascii="Arial" w:hAnsi="Arial" w:eastAsia="Arial" w:cs="Arial"/>
          <w:b w:val="0"/>
          <w:bCs w:val="0"/>
          <w:i w:val="0"/>
          <w:iCs w:val="0"/>
        </w:rPr>
        <w:t xml:space="preserve"> zdają sobie sprawę z tego, że te piękne miejsca należy chronić. I dlatego powstają </w:t>
      </w:r>
      <w:proofErr w:type="spellStart"/>
      <w:r w:rsidRPr="2D2E2652" w:rsidR="2D2E2652">
        <w:rPr>
          <w:rFonts w:ascii="Arial" w:hAnsi="Arial" w:eastAsia="Arial" w:cs="Arial"/>
          <w:b w:val="0"/>
          <w:bCs w:val="0"/>
          <w:i w:val="0"/>
          <w:iCs w:val="0"/>
        </w:rPr>
        <w:t>ekoregiony</w:t>
      </w:r>
      <w:proofErr w:type="spellEnd"/>
      <w:r w:rsidRPr="2D2E2652" w:rsidR="2D2E2652">
        <w:rPr>
          <w:rFonts w:ascii="Arial" w:hAnsi="Arial" w:eastAsia="Arial" w:cs="Arial"/>
          <w:b w:val="0"/>
          <w:bCs w:val="0"/>
          <w:i w:val="0"/>
          <w:iCs w:val="0"/>
        </w:rPr>
        <w:t xml:space="preserve"> i </w:t>
      </w:r>
      <w:proofErr w:type="spellStart"/>
      <w:r w:rsidRPr="2D2E2652" w:rsidR="2D2E2652">
        <w:rPr>
          <w:rFonts w:ascii="Arial" w:hAnsi="Arial" w:eastAsia="Arial" w:cs="Arial"/>
          <w:b w:val="0"/>
          <w:bCs w:val="0"/>
          <w:i w:val="0"/>
          <w:iCs w:val="0"/>
        </w:rPr>
        <w:t>ekoparki</w:t>
      </w:r>
      <w:proofErr w:type="spellEnd"/>
      <w:r w:rsidRPr="2D2E2652" w:rsidR="2D2E2652">
        <w:rPr>
          <w:rFonts w:ascii="Arial" w:hAnsi="Arial" w:eastAsia="Arial" w:cs="Arial"/>
          <w:b w:val="0"/>
          <w:bCs w:val="0"/>
          <w:i w:val="0"/>
          <w:iCs w:val="0"/>
        </w:rPr>
        <w:t xml:space="preserve">. Ostatnim nowopowstałym </w:t>
      </w:r>
      <w:proofErr w:type="spellStart"/>
      <w:r w:rsidRPr="2D2E2652" w:rsidR="2D2E2652">
        <w:rPr>
          <w:rFonts w:ascii="Arial" w:hAnsi="Arial" w:eastAsia="Arial" w:cs="Arial"/>
          <w:b w:val="0"/>
          <w:bCs w:val="0"/>
          <w:i w:val="0"/>
          <w:iCs w:val="0"/>
        </w:rPr>
        <w:t>ekoregionem</w:t>
      </w:r>
      <w:proofErr w:type="spellEnd"/>
      <w:r w:rsidRPr="2D2E2652" w:rsidR="2D2E2652">
        <w:rPr>
          <w:rFonts w:ascii="Arial" w:hAnsi="Arial" w:eastAsia="Arial" w:cs="Arial"/>
          <w:b w:val="0"/>
          <w:bCs w:val="0"/>
          <w:i w:val="0"/>
          <w:iCs w:val="0"/>
        </w:rPr>
        <w:t xml:space="preserve"> jest ekoregion lasów tropikalnych w Polinezji Południowej , który powstał w roku 2012.  (…)</w:t>
      </w:r>
    </w:p>
    <w:p w:rsidR="14CABBDF" w:rsidP="2D2E2652" w:rsidRDefault="14CABBDF" w14:paraId="62166838" w14:textId="68AA5BF6">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Skąd wzięli się </w:t>
      </w:r>
      <w:proofErr w:type="spellStart"/>
      <w:r w:rsidRPr="2D2E2652" w:rsidR="2D2E2652">
        <w:rPr>
          <w:rFonts w:ascii="Arial" w:hAnsi="Arial" w:eastAsia="Arial" w:cs="Arial"/>
          <w:b w:val="0"/>
          <w:bCs w:val="0"/>
          <w:i w:val="0"/>
          <w:iCs w:val="0"/>
        </w:rPr>
        <w:t>Tahitańczycy</w:t>
      </w:r>
      <w:proofErr w:type="spellEnd"/>
      <w:r w:rsidRPr="2D2E2652" w:rsidR="2D2E2652">
        <w:rPr>
          <w:rFonts w:ascii="Arial" w:hAnsi="Arial" w:eastAsia="Arial" w:cs="Arial"/>
          <w:b w:val="0"/>
          <w:bCs w:val="0"/>
          <w:i w:val="0"/>
          <w:iCs w:val="0"/>
        </w:rPr>
        <w:t xml:space="preserve">? Sami </w:t>
      </w:r>
      <w:proofErr w:type="spellStart"/>
      <w:r w:rsidRPr="2D2E2652" w:rsidR="2D2E2652">
        <w:rPr>
          <w:rFonts w:ascii="Arial" w:hAnsi="Arial" w:eastAsia="Arial" w:cs="Arial"/>
          <w:b w:val="0"/>
          <w:bCs w:val="0"/>
          <w:i w:val="0"/>
          <w:iCs w:val="0"/>
        </w:rPr>
        <w:t>Tahitańczycy</w:t>
      </w:r>
      <w:proofErr w:type="spellEnd"/>
      <w:r w:rsidRPr="2D2E2652" w:rsidR="2D2E2652">
        <w:rPr>
          <w:rFonts w:ascii="Arial" w:hAnsi="Arial" w:eastAsia="Arial" w:cs="Arial"/>
          <w:b w:val="0"/>
          <w:bCs w:val="0"/>
          <w:i w:val="0"/>
          <w:iCs w:val="0"/>
        </w:rPr>
        <w:t xml:space="preserve"> mówią, że zawdzięczają swoje pochodzenie innym osobnikom pochodzącym z innych wysp oceanicznych. Szacuje się, że pierwszy człowiek postawił swoją stopę na ziemi tahitańskiej między 300 a 800 rokiem naszej ery. To jest data umowna między badaczami, antropologami kultury tahitańskiej. Najprawdopodobniej pierwsi osadnicy byli żeglarzami z wysp Samoa a później z wysp Kuka. Rdzennym językiem </w:t>
      </w:r>
      <w:proofErr w:type="spellStart"/>
      <w:r w:rsidRPr="2D2E2652" w:rsidR="2D2E2652">
        <w:rPr>
          <w:rFonts w:ascii="Arial" w:hAnsi="Arial" w:eastAsia="Arial" w:cs="Arial"/>
          <w:b w:val="0"/>
          <w:bCs w:val="0"/>
          <w:i w:val="0"/>
          <w:iCs w:val="0"/>
        </w:rPr>
        <w:t>Tahitańczyków</w:t>
      </w:r>
      <w:proofErr w:type="spellEnd"/>
      <w:r w:rsidRPr="2D2E2652" w:rsidR="2D2E2652">
        <w:rPr>
          <w:rFonts w:ascii="Arial" w:hAnsi="Arial" w:eastAsia="Arial" w:cs="Arial"/>
          <w:b w:val="0"/>
          <w:bCs w:val="0"/>
          <w:i w:val="0"/>
          <w:iCs w:val="0"/>
        </w:rPr>
        <w:t xml:space="preserve"> jest </w:t>
      </w:r>
      <w:proofErr w:type="spellStart"/>
      <w:r w:rsidRPr="2D2E2652" w:rsidR="2D2E2652">
        <w:rPr>
          <w:rFonts w:ascii="Arial" w:hAnsi="Arial" w:eastAsia="Arial" w:cs="Arial"/>
          <w:b w:val="0"/>
          <w:bCs w:val="0"/>
          <w:i w:val="0"/>
          <w:iCs w:val="0"/>
        </w:rPr>
        <w:t>reotahiti</w:t>
      </w:r>
      <w:proofErr w:type="spellEnd"/>
      <w:r w:rsidRPr="2D2E2652" w:rsidR="2D2E2652">
        <w:rPr>
          <w:rFonts w:ascii="Arial" w:hAnsi="Arial" w:eastAsia="Arial" w:cs="Arial"/>
          <w:b w:val="0"/>
          <w:bCs w:val="0"/>
          <w:i w:val="0"/>
          <w:iCs w:val="0"/>
        </w:rPr>
        <w:t xml:space="preserve">. Nazwa Tahiti wzięła się prawdopodobnie z tego, że takim okrzykiem przywitali tę ziemię Samoańczycy (…) Rdzenni mieszkańcy wysp Tahiti bardzo pielęgnują swój rdzenny język. Przekazują go już najmłodszemu pokoleniu po to by stało się ono </w:t>
      </w:r>
      <w:proofErr w:type="gramStart"/>
      <w:r w:rsidRPr="2D2E2652" w:rsidR="2D2E2652">
        <w:rPr>
          <w:rFonts w:ascii="Arial" w:hAnsi="Arial" w:eastAsia="Arial" w:cs="Arial"/>
          <w:b w:val="0"/>
          <w:bCs w:val="0"/>
          <w:i w:val="0"/>
          <w:iCs w:val="0"/>
        </w:rPr>
        <w:t>nośnikiem  tego</w:t>
      </w:r>
      <w:proofErr w:type="gramEnd"/>
      <w:r w:rsidRPr="2D2E2652" w:rsidR="2D2E2652">
        <w:rPr>
          <w:rFonts w:ascii="Arial" w:hAnsi="Arial" w:eastAsia="Arial" w:cs="Arial"/>
          <w:b w:val="0"/>
          <w:bCs w:val="0"/>
          <w:i w:val="0"/>
          <w:iCs w:val="0"/>
        </w:rPr>
        <w:t xml:space="preserve"> języka, ale i też samej kultury tahitańskiej i jej zasadach.</w:t>
      </w:r>
    </w:p>
    <w:p w:rsidR="14CABBDF" w:rsidP="2D2E2652" w:rsidRDefault="14CABBDF" w14:paraId="2B4901B9" w14:textId="4FBD945B">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Należy tu wspomnieć o kodeksie społecznym Mana, który obowiązuje wśród rdzennych </w:t>
      </w:r>
      <w:proofErr w:type="spellStart"/>
      <w:r w:rsidRPr="2D2E2652" w:rsidR="2D2E2652">
        <w:rPr>
          <w:rFonts w:ascii="Arial" w:hAnsi="Arial" w:eastAsia="Arial" w:cs="Arial"/>
          <w:b w:val="0"/>
          <w:bCs w:val="0"/>
          <w:i w:val="0"/>
          <w:iCs w:val="0"/>
        </w:rPr>
        <w:t>Tahitańczyków</w:t>
      </w:r>
      <w:proofErr w:type="spellEnd"/>
      <w:r w:rsidRPr="2D2E2652" w:rsidR="2D2E2652">
        <w:rPr>
          <w:rFonts w:ascii="Arial" w:hAnsi="Arial" w:eastAsia="Arial" w:cs="Arial"/>
          <w:b w:val="0"/>
          <w:bCs w:val="0"/>
          <w:i w:val="0"/>
          <w:iCs w:val="0"/>
        </w:rPr>
        <w:t xml:space="preserve">. Taki kod społeczny mają również i Samoańczycy, Hawańczycy, mieszkańcy wysp Tonga </w:t>
      </w:r>
      <w:proofErr w:type="gramStart"/>
      <w:r w:rsidRPr="2D2E2652" w:rsidR="2D2E2652">
        <w:rPr>
          <w:rFonts w:ascii="Arial" w:hAnsi="Arial" w:eastAsia="Arial" w:cs="Arial"/>
          <w:b w:val="0"/>
          <w:bCs w:val="0"/>
          <w:i w:val="0"/>
          <w:iCs w:val="0"/>
        </w:rPr>
        <w:t>itd..</w:t>
      </w:r>
      <w:proofErr w:type="gramEnd"/>
      <w:r w:rsidRPr="2D2E2652" w:rsidR="2D2E2652">
        <w:rPr>
          <w:rFonts w:ascii="Arial" w:hAnsi="Arial" w:eastAsia="Arial" w:cs="Arial"/>
          <w:b w:val="0"/>
          <w:bCs w:val="0"/>
          <w:i w:val="0"/>
          <w:iCs w:val="0"/>
        </w:rPr>
        <w:t xml:space="preserve"> Mana to przede wszystkim role społeczne. One są bardzo widoczne w podziale na płeć. Inne zasady funkcjonowania w społeczeństwie mają kobiety a inne mężczyźni. Np. kobieta przede wszystkim ma dbać o domowe ognisko, wychowywać dzieci, gotować, dbać o edukację dzieci, natomiast mężczyzna odpowiedzialny jest za sprawy dobrobytu finansowego i bezpieczeństwo. Kobiety mogą łowić ryby, ale mogą wchodzić do wody tylko do wysokości kolan. Mężczyzna może zaorać i zasiać pole, kobieta zaś odpowiedzialna jest za podlewanie roślin, zbieranie owoców i warzyw i przygotowanie z nich posiłków (…)</w:t>
      </w:r>
    </w:p>
    <w:p w:rsidR="14CABBDF" w:rsidP="2D2E2652" w:rsidRDefault="14CABBDF" w14:paraId="3B544632" w14:textId="34CDA899">
      <w:pPr>
        <w:pStyle w:val="Normal"/>
        <w:ind w:left="0"/>
        <w:jc w:val="both"/>
        <w:rPr>
          <w:rFonts w:ascii="Arial" w:hAnsi="Arial" w:eastAsia="Arial" w:cs="Arial"/>
          <w:b w:val="1"/>
          <w:bCs w:val="1"/>
          <w:i w:val="1"/>
          <w:iCs w:val="1"/>
        </w:rPr>
      </w:pPr>
      <w:r w:rsidRPr="2D2E2652" w:rsidR="2D2E2652">
        <w:rPr>
          <w:rFonts w:ascii="Arial" w:hAnsi="Arial" w:eastAsia="Arial" w:cs="Arial"/>
          <w:b w:val="0"/>
          <w:bCs w:val="0"/>
          <w:i w:val="0"/>
          <w:iCs w:val="0"/>
        </w:rPr>
        <w:t xml:space="preserve">Ale jest też ogólny zbiór zasad. Przede wszystkim to pracowitość. Niedopuszczalne jest żebranie. Na pewno też pomoc słabszym. Szczególną opieką otacza się dzieci i osoby starsze po to by nie czuły się wykluczone ze społeczności. Kolejną kwestią będzie rozwój duchowy i rozwój związany z bieżącym życiem na ziemi. Kultura Mana mówi: </w:t>
      </w:r>
      <w:r w:rsidRPr="2D2E2652" w:rsidR="2D2E2652">
        <w:rPr>
          <w:rFonts w:ascii="Arial" w:hAnsi="Arial" w:eastAsia="Arial" w:cs="Arial"/>
          <w:b w:val="1"/>
          <w:bCs w:val="1"/>
          <w:i w:val="1"/>
          <w:iCs w:val="1"/>
        </w:rPr>
        <w:t>“Masz się starać przez całe życie, masz doskonalić swoje umiejętności, ale też masz pomagać słabszemu”.</w:t>
      </w:r>
    </w:p>
    <w:p w:rsidR="14CABBDF" w:rsidP="2D2E2652" w:rsidRDefault="14CABBDF" w14:paraId="714765EA" w14:textId="2734115E">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Rdzenni </w:t>
      </w:r>
      <w:proofErr w:type="spellStart"/>
      <w:r w:rsidRPr="2D2E2652" w:rsidR="2D2E2652">
        <w:rPr>
          <w:rFonts w:ascii="Arial" w:hAnsi="Arial" w:eastAsia="Arial" w:cs="Arial"/>
          <w:b w:val="0"/>
          <w:bCs w:val="0"/>
          <w:i w:val="0"/>
          <w:iCs w:val="0"/>
        </w:rPr>
        <w:t>Tahitańczycy</w:t>
      </w:r>
      <w:proofErr w:type="spellEnd"/>
      <w:r w:rsidRPr="2D2E2652" w:rsidR="2D2E2652">
        <w:rPr>
          <w:rFonts w:ascii="Arial" w:hAnsi="Arial" w:eastAsia="Arial" w:cs="Arial"/>
          <w:b w:val="0"/>
          <w:bCs w:val="0"/>
          <w:i w:val="0"/>
          <w:iCs w:val="0"/>
        </w:rPr>
        <w:t xml:space="preserve"> stanowią ok. 70% społeczeństwa. Kod </w:t>
      </w:r>
      <w:proofErr w:type="gramStart"/>
      <w:r w:rsidRPr="2D2E2652" w:rsidR="2D2E2652">
        <w:rPr>
          <w:rFonts w:ascii="Arial" w:hAnsi="Arial" w:eastAsia="Arial" w:cs="Arial"/>
          <w:b w:val="0"/>
          <w:bCs w:val="0"/>
          <w:i w:val="0"/>
          <w:iCs w:val="0"/>
        </w:rPr>
        <w:t>Mana  ma</w:t>
      </w:r>
      <w:proofErr w:type="gramEnd"/>
      <w:r w:rsidRPr="2D2E2652" w:rsidR="2D2E2652">
        <w:rPr>
          <w:rFonts w:ascii="Arial" w:hAnsi="Arial" w:eastAsia="Arial" w:cs="Arial"/>
          <w:b w:val="0"/>
          <w:bCs w:val="0"/>
          <w:i w:val="0"/>
          <w:iCs w:val="0"/>
        </w:rPr>
        <w:t xml:space="preserve"> pewne cechy związane ze spędzaniem wolnego czasu, czy też przywiązania do tożsamości. </w:t>
      </w:r>
      <w:proofErr w:type="spellStart"/>
      <w:r w:rsidRPr="2D2E2652" w:rsidR="2D2E2652">
        <w:rPr>
          <w:rFonts w:ascii="Arial" w:hAnsi="Arial" w:eastAsia="Arial" w:cs="Arial"/>
          <w:b w:val="0"/>
          <w:bCs w:val="0"/>
          <w:i w:val="0"/>
          <w:iCs w:val="0"/>
        </w:rPr>
        <w:t>Tahitańczycy</w:t>
      </w:r>
      <w:proofErr w:type="spellEnd"/>
      <w:r w:rsidRPr="2D2E2652" w:rsidR="2D2E2652">
        <w:rPr>
          <w:rFonts w:ascii="Arial" w:hAnsi="Arial" w:eastAsia="Arial" w:cs="Arial"/>
          <w:b w:val="0"/>
          <w:bCs w:val="0"/>
          <w:i w:val="0"/>
          <w:iCs w:val="0"/>
        </w:rPr>
        <w:t xml:space="preserve"> są bardzo rozśpiewanym ludem oceanicznym i bardzo roztańczonym. Muzyka i taniec towarzyszą Tahitańczykom niezależnie od okoliczności, czy jest to święto publiczne, prywatne, </w:t>
      </w:r>
      <w:r w:rsidRPr="2D2E2652" w:rsidR="2D2E2652">
        <w:rPr>
          <w:rFonts w:ascii="Arial" w:hAnsi="Arial" w:eastAsia="Arial" w:cs="Arial"/>
          <w:b w:val="0"/>
          <w:bCs w:val="0"/>
          <w:i w:val="0"/>
          <w:iCs w:val="0"/>
        </w:rPr>
        <w:t>np..</w:t>
      </w:r>
      <w:r w:rsidRPr="2D2E2652" w:rsidR="2D2E2652">
        <w:rPr>
          <w:rFonts w:ascii="Arial" w:hAnsi="Arial" w:eastAsia="Arial" w:cs="Arial"/>
          <w:b w:val="0"/>
          <w:bCs w:val="0"/>
          <w:i w:val="0"/>
          <w:iCs w:val="0"/>
        </w:rPr>
        <w:t xml:space="preserve"> ślub, chrzciny, pogrzeb.</w:t>
      </w:r>
    </w:p>
    <w:p w:rsidR="14CABBDF" w:rsidP="2D2E2652" w:rsidRDefault="14CABBDF" w14:paraId="6DBD9CA2" w14:textId="046B1313">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Bardzo charakterystyczne są rdzenne stroje. W społeczeństwie tahitańskim są trzy klasy społeczne: “</w:t>
      </w:r>
      <w:proofErr w:type="spellStart"/>
      <w:r w:rsidRPr="2D2E2652" w:rsidR="2D2E2652">
        <w:rPr>
          <w:rFonts w:ascii="Arial" w:hAnsi="Arial" w:eastAsia="Arial" w:cs="Arial"/>
          <w:b w:val="0"/>
          <w:bCs w:val="0"/>
          <w:i w:val="0"/>
          <w:iCs w:val="0"/>
        </w:rPr>
        <w:t>ari</w:t>
      </w:r>
      <w:proofErr w:type="spellEnd"/>
      <w:r w:rsidRPr="2D2E2652" w:rsidR="2D2E2652">
        <w:rPr>
          <w:rFonts w:ascii="Arial" w:hAnsi="Arial" w:eastAsia="Arial" w:cs="Arial"/>
          <w:b w:val="0"/>
          <w:bCs w:val="0"/>
          <w:i w:val="0"/>
          <w:iCs w:val="0"/>
        </w:rPr>
        <w:t>” - najwyżsi w strukturze: wodzowie, kapłani; “</w:t>
      </w:r>
      <w:proofErr w:type="spellStart"/>
      <w:r w:rsidRPr="2D2E2652" w:rsidR="2D2E2652">
        <w:rPr>
          <w:rFonts w:ascii="Arial" w:hAnsi="Arial" w:eastAsia="Arial" w:cs="Arial"/>
          <w:b w:val="0"/>
          <w:bCs w:val="0"/>
          <w:i w:val="0"/>
          <w:iCs w:val="0"/>
        </w:rPr>
        <w:t>taori</w:t>
      </w:r>
      <w:proofErr w:type="spellEnd"/>
      <w:r w:rsidRPr="2D2E2652" w:rsidR="2D2E2652">
        <w:rPr>
          <w:rFonts w:ascii="Arial" w:hAnsi="Arial" w:eastAsia="Arial" w:cs="Arial"/>
          <w:b w:val="0"/>
          <w:bCs w:val="0"/>
          <w:i w:val="0"/>
          <w:iCs w:val="0"/>
        </w:rPr>
        <w:t>” - wojownicy i “</w:t>
      </w:r>
      <w:proofErr w:type="spellStart"/>
      <w:r w:rsidRPr="2D2E2652" w:rsidR="2D2E2652">
        <w:rPr>
          <w:rFonts w:ascii="Arial" w:hAnsi="Arial" w:eastAsia="Arial" w:cs="Arial"/>
          <w:b w:val="0"/>
          <w:bCs w:val="0"/>
          <w:i w:val="0"/>
          <w:iCs w:val="0"/>
        </w:rPr>
        <w:t>lauari</w:t>
      </w:r>
      <w:proofErr w:type="spellEnd"/>
      <w:r w:rsidRPr="2D2E2652" w:rsidR="2D2E2652">
        <w:rPr>
          <w:rFonts w:ascii="Arial" w:hAnsi="Arial" w:eastAsia="Arial" w:cs="Arial"/>
          <w:b w:val="0"/>
          <w:bCs w:val="0"/>
          <w:i w:val="0"/>
          <w:iCs w:val="0"/>
        </w:rPr>
        <w:t xml:space="preserve">” </w:t>
      </w:r>
      <w:proofErr w:type="gramStart"/>
      <w:r w:rsidRPr="2D2E2652" w:rsidR="2D2E2652">
        <w:rPr>
          <w:rFonts w:ascii="Arial" w:hAnsi="Arial" w:eastAsia="Arial" w:cs="Arial"/>
          <w:b w:val="0"/>
          <w:bCs w:val="0"/>
          <w:i w:val="0"/>
          <w:iCs w:val="0"/>
        </w:rPr>
        <w:t>-  pozostali</w:t>
      </w:r>
      <w:proofErr w:type="gramEnd"/>
      <w:r w:rsidRPr="2D2E2652" w:rsidR="2D2E2652">
        <w:rPr>
          <w:rFonts w:ascii="Arial" w:hAnsi="Arial" w:eastAsia="Arial" w:cs="Arial"/>
          <w:b w:val="0"/>
          <w:bCs w:val="0"/>
          <w:i w:val="0"/>
          <w:iCs w:val="0"/>
        </w:rPr>
        <w:t xml:space="preserve"> mieszkańcy danych wysp, osad.  Stroje im bardziej bogate, bardziej przyozdobione świadczą o pozycji w społeczeństwie. W strojach dominuje kolor czerwony. Kolor ten oznacza o przynależności do najwyższej klasy społecznej lub do klasy wojowników.  Obecnie ten kolor jest obecny w każdym stroju niezależnie od przynależności do jakiejś klasy społecznej. (…) Kapelusze nie zdobyły uznania wśród kobiet z Tahiti jako ozdoba głowy, natomiast białe kapelusze są bardzo modne wśród kobiet z wysp Kuka.</w:t>
      </w:r>
    </w:p>
    <w:p w:rsidR="14CABBDF" w:rsidP="2D2E2652" w:rsidRDefault="14CABBDF" w14:paraId="4F11147D" w14:textId="0B655301">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Na rdzennych strojach mieszkańców Tahiti można spotkać takie motywy jak: liście, żółwie, palmy – wszystko to, co inspiruje Tahitańczyków od strony natury jest przenoszone do życia codziennego</w:t>
      </w:r>
    </w:p>
    <w:p w:rsidR="14CABBDF" w:rsidP="2D2E2652" w:rsidRDefault="14CABBDF" w14:paraId="0D1CB74C" w14:textId="26A56F4D">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Jak nanosi się rdzenne ozdoby na materiał? Otóż, drogą tradycyjną i w pewnej uczciwości do rdzennej kultury </w:t>
      </w:r>
      <w:proofErr w:type="spellStart"/>
      <w:r w:rsidRPr="2D2E2652" w:rsidR="2D2E2652">
        <w:rPr>
          <w:rFonts w:ascii="Arial" w:hAnsi="Arial" w:eastAsia="Arial" w:cs="Arial"/>
          <w:b w:val="0"/>
          <w:bCs w:val="0"/>
          <w:i w:val="0"/>
          <w:iCs w:val="0"/>
        </w:rPr>
        <w:t>Tahitańczycy</w:t>
      </w:r>
      <w:proofErr w:type="spellEnd"/>
      <w:r w:rsidRPr="2D2E2652" w:rsidR="2D2E2652">
        <w:rPr>
          <w:rFonts w:ascii="Arial" w:hAnsi="Arial" w:eastAsia="Arial" w:cs="Arial"/>
          <w:b w:val="0"/>
          <w:bCs w:val="0"/>
          <w:i w:val="0"/>
          <w:iCs w:val="0"/>
        </w:rPr>
        <w:t xml:space="preserve"> stosują “</w:t>
      </w:r>
      <w:proofErr w:type="spellStart"/>
      <w:r w:rsidRPr="2D2E2652" w:rsidR="2D2E2652">
        <w:rPr>
          <w:rFonts w:ascii="Arial" w:hAnsi="Arial" w:eastAsia="Arial" w:cs="Arial"/>
          <w:b w:val="0"/>
          <w:bCs w:val="0"/>
          <w:i w:val="0"/>
          <w:iCs w:val="0"/>
        </w:rPr>
        <w:t>Pati</w:t>
      </w:r>
      <w:proofErr w:type="spellEnd"/>
      <w:r w:rsidRPr="2D2E2652" w:rsidR="2D2E2652">
        <w:rPr>
          <w:rFonts w:ascii="Arial" w:hAnsi="Arial" w:eastAsia="Arial" w:cs="Arial"/>
          <w:b w:val="0"/>
          <w:bCs w:val="0"/>
          <w:i w:val="0"/>
          <w:iCs w:val="0"/>
        </w:rPr>
        <w:t xml:space="preserve">”. Jest to sposób rdzennego nakładania wzoru na rdzenne stroje </w:t>
      </w:r>
      <w:proofErr w:type="spellStart"/>
      <w:r w:rsidRPr="2D2E2652" w:rsidR="2D2E2652">
        <w:rPr>
          <w:rFonts w:ascii="Arial" w:hAnsi="Arial" w:eastAsia="Arial" w:cs="Arial"/>
          <w:b w:val="0"/>
          <w:bCs w:val="0"/>
          <w:i w:val="0"/>
          <w:iCs w:val="0"/>
        </w:rPr>
        <w:t>Thihtańczyków</w:t>
      </w:r>
      <w:proofErr w:type="spellEnd"/>
      <w:r w:rsidRPr="2D2E2652" w:rsidR="2D2E2652">
        <w:rPr>
          <w:rFonts w:ascii="Arial" w:hAnsi="Arial" w:eastAsia="Arial" w:cs="Arial"/>
          <w:b w:val="0"/>
          <w:bCs w:val="0"/>
          <w:i w:val="0"/>
          <w:iCs w:val="0"/>
        </w:rPr>
        <w:t xml:space="preserve">. Polega on na tym, że zostaje wyrzeźbiony pożądany wzór w </w:t>
      </w:r>
      <w:proofErr w:type="gramStart"/>
      <w:r w:rsidRPr="2D2E2652" w:rsidR="2D2E2652">
        <w:rPr>
          <w:rFonts w:ascii="Arial" w:hAnsi="Arial" w:eastAsia="Arial" w:cs="Arial"/>
          <w:b w:val="0"/>
          <w:bCs w:val="0"/>
          <w:i w:val="0"/>
          <w:iCs w:val="0"/>
        </w:rPr>
        <w:t>drewnie .</w:t>
      </w:r>
      <w:proofErr w:type="gramEnd"/>
      <w:r w:rsidRPr="2D2E2652" w:rsidR="2D2E2652">
        <w:rPr>
          <w:rFonts w:ascii="Arial" w:hAnsi="Arial" w:eastAsia="Arial" w:cs="Arial"/>
          <w:b w:val="0"/>
          <w:bCs w:val="0"/>
          <w:i w:val="0"/>
          <w:iCs w:val="0"/>
        </w:rPr>
        <w:t xml:space="preserve"> Dla mężczyzn wzory te są bardziej ostre, </w:t>
      </w:r>
      <w:proofErr w:type="spellStart"/>
      <w:r w:rsidRPr="2D2E2652" w:rsidR="2D2E2652">
        <w:rPr>
          <w:rFonts w:ascii="Arial" w:hAnsi="Arial" w:eastAsia="Arial" w:cs="Arial"/>
          <w:b w:val="0"/>
          <w:bCs w:val="0"/>
          <w:i w:val="0"/>
          <w:iCs w:val="0"/>
        </w:rPr>
        <w:t>kańciaste</w:t>
      </w:r>
      <w:proofErr w:type="spellEnd"/>
      <w:r w:rsidRPr="2D2E2652" w:rsidR="2D2E2652">
        <w:rPr>
          <w:rFonts w:ascii="Arial" w:hAnsi="Arial" w:eastAsia="Arial" w:cs="Arial"/>
          <w:b w:val="0"/>
          <w:bCs w:val="0"/>
          <w:i w:val="0"/>
          <w:iCs w:val="0"/>
        </w:rPr>
        <w:t xml:space="preserve">, a dla kobiet bardziej owalne, delikatne. Takie wyrzeźbione drewno macza się w kałamarzu z naturalnym barwnikiem i następnie </w:t>
      </w:r>
      <w:proofErr w:type="gramStart"/>
      <w:r w:rsidRPr="2D2E2652" w:rsidR="2D2E2652">
        <w:rPr>
          <w:rFonts w:ascii="Arial" w:hAnsi="Arial" w:eastAsia="Arial" w:cs="Arial"/>
          <w:b w:val="0"/>
          <w:bCs w:val="0"/>
          <w:i w:val="0"/>
          <w:iCs w:val="0"/>
        </w:rPr>
        <w:t>nanosi  na</w:t>
      </w:r>
      <w:proofErr w:type="gramEnd"/>
      <w:r w:rsidRPr="2D2E2652" w:rsidR="2D2E2652">
        <w:rPr>
          <w:rFonts w:ascii="Arial" w:hAnsi="Arial" w:eastAsia="Arial" w:cs="Arial"/>
          <w:b w:val="0"/>
          <w:bCs w:val="0"/>
          <w:i w:val="0"/>
          <w:iCs w:val="0"/>
        </w:rPr>
        <w:t xml:space="preserve"> dany surowiec np. na korę chlebowca i pozostawia do wyschnięcia. Ewentualnie można zabezpieczyć surowcem na bazie wosku, żeby tkanina nie odbarwiała się. (…)</w:t>
      </w:r>
    </w:p>
    <w:p w:rsidR="14CABBDF" w:rsidP="2D2E2652" w:rsidRDefault="14CABBDF" w14:paraId="03B8078F" w14:textId="15B13CEF">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Kobiety wolnego stanu przewlekają sobie hibiskus przez prawe ucho, a mężatki przez prawe i lewe ucho. Bardzo popularną ozdobą wśród kobiet są perły. Perły bardzo dobrze uprawia się w lagunach tahitańskich. Najbardziej popularną perłą w ozdobie kobiecej jest perła czarna, dlatego, że w symbolice Tahiti czarna perła oznacza pocieszenie dla “płaczącego serca” . </w:t>
      </w:r>
    </w:p>
    <w:p w:rsidR="14CABBDF" w:rsidP="2D2E2652" w:rsidRDefault="14CABBDF" w14:paraId="14B9A780" w14:textId="5A6AB914">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W kulturze Tahiti złowione muszle albo się poleruje albo pozostawia się w postaci naturalnej. Wypolerowana muszla oznacza jasną stronę mocy. (…)</w:t>
      </w:r>
    </w:p>
    <w:p w:rsidR="14CABBDF" w:rsidP="2D2E2652" w:rsidRDefault="14CABBDF" w14:paraId="5D525A9D" w14:textId="616C59A9">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Taniec tahitański jest albo bardzo spokojny albo bardzo dynamiczny. Taniec bardziej spokojny przede wszystkim ma imitować fale oceanu, kołyszące liście palmy na wietrze, leniwie fruwające ptaki itp. To też jest kultura Manu – kultura w tańcu.  Tańce powolne wykonują głównie kobiety. Natomiast mężczyźni wykonują tańce dynamiczne, w których odwołują się do sztuk walki.</w:t>
      </w:r>
    </w:p>
    <w:p w:rsidR="14CABBDF" w:rsidP="2D2E2652" w:rsidRDefault="14CABBDF" w14:paraId="42473F7D" w14:textId="094FBF26">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Należy też wspomnieć o tatuażach, gdyż tatuaże są bardzo spopularyzowane. Sztukę tatuowania przypisuje się Samoańczykom. Jest różnica w znaczeniu tatuaży w kulturze Samoa i kulturze Tahiti. O ile w kulturze Samoa tatuaż oznacza z której wyspy pochodzą o tyle w kulturze Tahiti jest to związane z wiarą w zaświaty. Rdzenna religia tahitańska oparta na </w:t>
      </w:r>
      <w:proofErr w:type="spellStart"/>
      <w:r w:rsidRPr="2D2E2652" w:rsidR="2D2E2652">
        <w:rPr>
          <w:rFonts w:ascii="Arial" w:hAnsi="Arial" w:eastAsia="Arial" w:cs="Arial"/>
          <w:b w:val="0"/>
          <w:bCs w:val="0"/>
          <w:i w:val="0"/>
          <w:iCs w:val="0"/>
        </w:rPr>
        <w:t>politeiźmie</w:t>
      </w:r>
      <w:proofErr w:type="spellEnd"/>
      <w:r w:rsidRPr="2D2E2652" w:rsidR="2D2E2652">
        <w:rPr>
          <w:rFonts w:ascii="Arial" w:hAnsi="Arial" w:eastAsia="Arial" w:cs="Arial"/>
          <w:b w:val="0"/>
          <w:bCs w:val="0"/>
          <w:i w:val="0"/>
          <w:iCs w:val="0"/>
        </w:rPr>
        <w:t xml:space="preserve"> zakłada, że po opuszczeniu świata doczesnego  Tahitańczycy udają się do krainy szczęśliwości. Wierzą, że za pomocą nakładanych tatuaży i ich kształtów będą w stanie odnaleźć się po drugiej stronie, czyli w świecie duchów.</w:t>
      </w:r>
    </w:p>
    <w:p w:rsidR="14CABBDF" w:rsidP="2D2E2652" w:rsidRDefault="14CABBDF" w14:paraId="7AAE0646" w14:textId="12F7229C">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Polinezja jest bardzo bogata i obfita w różnego rodzaju symbolikę. Dlatego Tahitańczycy wymyślili sobie, że tatuaż na ciele ma pełnić rolę labiryntu a w tym labiryncie mają zagubić się złe duchy, złe moce. Tatuaż stał się ochronnym amuletem przed działaniem złych mocy.</w:t>
      </w:r>
    </w:p>
    <w:p w:rsidR="14CABBDF" w:rsidP="2D2E2652" w:rsidRDefault="14CABBDF" w14:paraId="6E9606F5" w14:textId="0BBC9C15">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Tatuaże dzielą się na męskie i kobiece. Mężczyźni tatuują się od wysokości biodra do kostki. Wojownicy tatuują również cała twarz, po </w:t>
      </w:r>
      <w:proofErr w:type="gramStart"/>
      <w:r w:rsidRPr="2D2E2652" w:rsidR="2D2E2652">
        <w:rPr>
          <w:rFonts w:ascii="Arial" w:hAnsi="Arial" w:eastAsia="Arial" w:cs="Arial"/>
          <w:b w:val="0"/>
          <w:bCs w:val="0"/>
          <w:i w:val="0"/>
          <w:iCs w:val="0"/>
        </w:rPr>
        <w:t>szyję .</w:t>
      </w:r>
      <w:proofErr w:type="gramEnd"/>
      <w:r w:rsidRPr="2D2E2652" w:rsidR="2D2E2652">
        <w:rPr>
          <w:rFonts w:ascii="Arial" w:hAnsi="Arial" w:eastAsia="Arial" w:cs="Arial"/>
          <w:b w:val="0"/>
          <w:bCs w:val="0"/>
          <w:i w:val="0"/>
          <w:iCs w:val="0"/>
        </w:rPr>
        <w:t xml:space="preserve"> Dlaczego? By odstraszyć wroga.</w:t>
      </w:r>
    </w:p>
    <w:p w:rsidR="14CABBDF" w:rsidP="14CABBDF" w:rsidRDefault="14CABBDF" w14:paraId="5A7E66B7" w14:textId="5C51B84C">
      <w:pPr>
        <w:pStyle w:val="Normal"/>
        <w:ind w:left="0"/>
        <w:jc w:val="both"/>
        <w:rPr>
          <w:rFonts w:ascii="Arial" w:hAnsi="Arial" w:eastAsia="Arial" w:cs="Arial"/>
          <w:b w:val="0"/>
          <w:bCs w:val="0"/>
          <w:i w:val="0"/>
          <w:iCs w:val="0"/>
        </w:rPr>
      </w:pPr>
      <w:r w:rsidRPr="14CABBDF" w:rsidR="14CABBDF">
        <w:rPr>
          <w:rFonts w:ascii="Arial" w:hAnsi="Arial" w:eastAsia="Arial" w:cs="Arial"/>
          <w:b w:val="0"/>
          <w:bCs w:val="0"/>
          <w:i w:val="0"/>
          <w:iCs w:val="0"/>
        </w:rPr>
        <w:t>Tatuaż kobiecy jest mniejszy, bardziej subtelny, delikatny.</w:t>
      </w:r>
    </w:p>
    <w:p w:rsidR="14CABBDF" w:rsidP="2D2E2652" w:rsidRDefault="14CABBDF" w14:paraId="0B798E16" w14:textId="0DFCF5BF">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Rdzenna architektura – coraz mniej wznosi się budynków o charakterze rdzennym. Wykorzystywane są naturalne surowce - włosie kokosowe, bananowce, liście palmowe. Liście są bardzo mocno utkane. Domostwa były ustawione bardzo blisko siebie ze względów bezpieczeństwa (przede wszystkim zagrożenia ze strony zwierząt).</w:t>
      </w:r>
    </w:p>
    <w:p w:rsidR="14CABBDF" w:rsidP="2D2E2652" w:rsidRDefault="14CABBDF" w14:paraId="6BFE3FD1" w14:textId="599CF929">
      <w:pPr>
        <w:pStyle w:val="Normal"/>
        <w:ind w:left="0"/>
        <w:jc w:val="both"/>
        <w:rPr>
          <w:rFonts w:ascii="Arial" w:hAnsi="Arial" w:eastAsia="Arial" w:cs="Arial"/>
          <w:b w:val="0"/>
          <w:bCs w:val="0"/>
          <w:i w:val="0"/>
          <w:iCs w:val="0"/>
        </w:rPr>
      </w:pPr>
      <w:r w:rsidRPr="2D2E2652" w:rsidR="2D2E2652">
        <w:rPr>
          <w:rFonts w:ascii="Arial" w:hAnsi="Arial" w:eastAsia="Arial" w:cs="Arial"/>
          <w:b w:val="0"/>
          <w:bCs w:val="0"/>
          <w:i w:val="0"/>
          <w:iCs w:val="0"/>
        </w:rPr>
        <w:t>Na wyspach Tahiti prężnie rozwija się biznes perłowy. Sprzyjają temu warunki geograficzne. Już pod koniec wieku XIX francuscy handlarze zaczęli interesować się perłami, głownie czarnymi perłami. W Europie popyt na te perły był bardzo duży. W 1961 r. na obszarze Tahiti powstaje pierwsza profesjonalna farma pereł. Na miejscu dokonuje się selekcji pereł. Oprócz pereł czarnych występują perły różowe, perły w kolorze zbliżonym do tęczy i perły białe. Największym popytem cieszą się perły o średnicy od 8 do 18 mm. Jednym z największych odbiorców pereł są Chiny.. W kulturze chińskiej czarna perła jest symbolem mistycznej mądrości.</w:t>
      </w:r>
    </w:p>
    <w:p w:rsidR="14CABBDF" w:rsidP="2D2E2652" w:rsidRDefault="14CABBDF" w14:paraId="704360B5" w14:textId="2D008CFB">
      <w:pPr>
        <w:pStyle w:val="Normal"/>
        <w:bidi w:val="0"/>
        <w:spacing w:before="0" w:beforeAutospacing="off" w:after="160" w:afterAutospacing="off" w:line="259" w:lineRule="auto"/>
        <w:ind w:left="0" w:right="0"/>
        <w:jc w:val="both"/>
        <w:rPr>
          <w:rFonts w:ascii="Arial" w:hAnsi="Arial" w:eastAsia="Arial" w:cs="Arial"/>
          <w:b w:val="0"/>
          <w:bCs w:val="0"/>
          <w:i w:val="0"/>
          <w:iCs w:val="0"/>
        </w:rPr>
      </w:pPr>
      <w:r w:rsidRPr="2D2E2652" w:rsidR="2D2E2652">
        <w:rPr>
          <w:rFonts w:ascii="Arial" w:hAnsi="Arial" w:eastAsia="Arial" w:cs="Arial"/>
          <w:b w:val="0"/>
          <w:bCs w:val="0"/>
          <w:i w:val="0"/>
          <w:iCs w:val="0"/>
        </w:rPr>
        <w:t xml:space="preserve">Kilka rdzennych zwyczajów znalazło zastosowanie w czasach współczesnych. To będzie np. rzut oszczepem. Rdzenni </w:t>
      </w:r>
      <w:proofErr w:type="spellStart"/>
      <w:r w:rsidRPr="2D2E2652" w:rsidR="2D2E2652">
        <w:rPr>
          <w:rFonts w:ascii="Arial" w:hAnsi="Arial" w:eastAsia="Arial" w:cs="Arial"/>
          <w:b w:val="0"/>
          <w:bCs w:val="0"/>
          <w:i w:val="0"/>
          <w:iCs w:val="0"/>
        </w:rPr>
        <w:t>Tahitańczycy</w:t>
      </w:r>
      <w:proofErr w:type="spellEnd"/>
      <w:r w:rsidRPr="2D2E2652" w:rsidR="2D2E2652">
        <w:rPr>
          <w:rFonts w:ascii="Arial" w:hAnsi="Arial" w:eastAsia="Arial" w:cs="Arial"/>
          <w:b w:val="0"/>
          <w:bCs w:val="0"/>
          <w:i w:val="0"/>
          <w:iCs w:val="0"/>
        </w:rPr>
        <w:t xml:space="preserve"> wykorzystują rzut oszczepem do łowienia ryb. Ale coraz mniej rdzennych Tahitańczyków łowi w ten sposób ryby. W związku z tym władze Tahiti postanowiły, że rzut oszczepem stanie się dyscypliną narodową.</w:t>
      </w:r>
    </w:p>
    <w:p w:rsidR="14CABBDF" w:rsidP="14CABBDF" w:rsidRDefault="14CABBDF" w14:paraId="134E727F" w14:textId="3FD731E5">
      <w:pPr>
        <w:pStyle w:val="Normal"/>
        <w:ind w:left="0"/>
        <w:jc w:val="both"/>
        <w:rPr>
          <w:rFonts w:ascii="Arial" w:hAnsi="Arial" w:eastAsia="Arial" w:cs="Arial"/>
          <w:b w:val="0"/>
          <w:bCs w:val="0"/>
          <w:i w:val="0"/>
          <w:iCs w:val="0"/>
        </w:rPr>
      </w:pPr>
    </w:p>
    <w:p w:rsidR="14CABBDF" w:rsidP="14CABBDF" w:rsidRDefault="14CABBDF" w14:paraId="340F0EED" w14:textId="7F87163D">
      <w:pPr>
        <w:pStyle w:val="Normal"/>
        <w:ind w:left="0"/>
        <w:jc w:val="both"/>
        <w:rPr>
          <w:rFonts w:ascii="Arial" w:hAnsi="Arial" w:eastAsia="Arial" w:cs="Arial"/>
          <w:b w:val="0"/>
          <w:bCs w:val="0"/>
          <w:i w:val="0"/>
          <w:iCs w:val="0"/>
        </w:rPr>
      </w:pPr>
    </w:p>
    <w:p w:rsidR="14CABBDF" w:rsidP="14CABBDF" w:rsidRDefault="14CABBDF" w14:paraId="466AE4DF" w14:textId="331E266F">
      <w:pPr>
        <w:pStyle w:val="Normal"/>
        <w:ind w:left="0"/>
        <w:jc w:val="both"/>
        <w:rPr>
          <w:rFonts w:ascii="Arial" w:hAnsi="Arial" w:eastAsia="Arial" w:cs="Arial"/>
          <w:b w:val="0"/>
          <w:bCs w:val="0"/>
          <w:i w:val="0"/>
          <w:iCs w:val="0"/>
        </w:rPr>
      </w:pPr>
    </w:p>
    <w:p w:rsidR="255EFFBB" w:rsidP="255EFFBB" w:rsidRDefault="255EFFBB" w14:paraId="6332D259" w14:textId="1D1E8C0D">
      <w:pPr>
        <w:pStyle w:val="Normal"/>
        <w:rPr>
          <w:rFonts w:ascii="Arial" w:hAnsi="Arial" w:eastAsia="Arial" w:cs="Arial"/>
          <w:b w:val="1"/>
          <w:bCs w:val="1"/>
          <w:i w:val="1"/>
          <w:iCs w:val="1"/>
        </w:rPr>
      </w:pPr>
    </w:p>
    <w:p w:rsidR="255EFFBB" w:rsidP="255EFFBB" w:rsidRDefault="255EFFBB" w14:paraId="77674517" w14:textId="207C8A8A">
      <w:pPr>
        <w:pStyle w:val="Normal"/>
        <w:rPr>
          <w:rFonts w:ascii="Arial" w:hAnsi="Arial" w:eastAsia="Arial" w:cs="Arial"/>
          <w:b w:val="1"/>
          <w:bCs w:val="1"/>
          <w:i w:val="1"/>
          <w:iCs w:val="1"/>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E7F6B0"/>
    <w:rsid w:val="0A9632B3"/>
    <w:rsid w:val="14CABBDF"/>
    <w:rsid w:val="255EFFBB"/>
    <w:rsid w:val="2D2E2652"/>
    <w:rsid w:val="5D85E130"/>
    <w:rsid w:val="79E7F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F6B0"/>
  <w15:chartTrackingRefBased/>
  <w15:docId w15:val="{9344D7D8-E4D2-4DB0-9B4A-A037AFC77B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2aa8c105ac547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2022-04-13T22:42:37.9449502Z</dcterms:created>
  <dcterms:modified xsi:type="dcterms:W3CDTF">2022-04-17T07:03:29.2872278Z</dcterms:modified>
  <dc:creator>Grazyna Makulska</dc:creator>
  <lastModifiedBy>Grazyna Makulska</lastModifiedBy>
</coreProperties>
</file>